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2205D" w14:textId="4B6ADB70" w:rsidR="00BB5ECD" w:rsidRPr="00544E13" w:rsidRDefault="00BB5ECD" w:rsidP="00544E13">
      <w:pPr>
        <w:spacing w:line="360" w:lineRule="auto"/>
        <w:jc w:val="center"/>
        <w:rPr>
          <w:rFonts w:ascii="宋体" w:eastAsia="宋体" w:hAnsi="宋体" w:hint="eastAsia"/>
          <w:b/>
          <w:bCs/>
          <w:sz w:val="28"/>
          <w:szCs w:val="32"/>
        </w:rPr>
      </w:pPr>
      <w:r w:rsidRPr="00544E13">
        <w:rPr>
          <w:rFonts w:ascii="宋体" w:eastAsia="宋体" w:hAnsi="宋体" w:hint="eastAsia"/>
          <w:b/>
          <w:bCs/>
          <w:sz w:val="28"/>
          <w:szCs w:val="32"/>
        </w:rPr>
        <w:t>全自动</w:t>
      </w:r>
      <w:proofErr w:type="gramStart"/>
      <w:r w:rsidRPr="00544E13">
        <w:rPr>
          <w:rFonts w:ascii="宋体" w:eastAsia="宋体" w:hAnsi="宋体" w:hint="eastAsia"/>
          <w:b/>
          <w:bCs/>
          <w:sz w:val="28"/>
          <w:szCs w:val="32"/>
        </w:rPr>
        <w:t>玻</w:t>
      </w:r>
      <w:proofErr w:type="gramEnd"/>
      <w:r w:rsidRPr="00544E13">
        <w:rPr>
          <w:rFonts w:ascii="宋体" w:eastAsia="宋体" w:hAnsi="宋体" w:hint="eastAsia"/>
          <w:b/>
          <w:bCs/>
          <w:sz w:val="28"/>
          <w:szCs w:val="32"/>
        </w:rPr>
        <w:t>片扫描及分析系统</w:t>
      </w:r>
    </w:p>
    <w:p w14:paraId="3528E885" w14:textId="77777777" w:rsidR="00BB5ECD" w:rsidRPr="00544E13" w:rsidRDefault="00BB5ECD" w:rsidP="00544E13">
      <w:pPr>
        <w:spacing w:line="360" w:lineRule="auto"/>
        <w:jc w:val="center"/>
        <w:rPr>
          <w:rFonts w:ascii="宋体" w:eastAsia="宋体" w:hAnsi="宋体" w:hint="eastAsia"/>
          <w:b/>
          <w:bCs/>
        </w:rPr>
      </w:pPr>
    </w:p>
    <w:p w14:paraId="42AFCFE3" w14:textId="7D6D14A6" w:rsidR="00043C0A" w:rsidRPr="00544E13" w:rsidRDefault="00A96E34" w:rsidP="00544E13">
      <w:pPr>
        <w:spacing w:line="360" w:lineRule="auto"/>
        <w:jc w:val="left"/>
        <w:rPr>
          <w:rFonts w:ascii="宋体" w:eastAsia="宋体" w:hAnsi="宋体" w:hint="eastAsia"/>
          <w:b/>
          <w:bCs/>
          <w:color w:val="FF33CC"/>
          <w:sz w:val="28"/>
          <w:szCs w:val="32"/>
        </w:rPr>
      </w:pPr>
      <w:r w:rsidRPr="00544E13">
        <w:rPr>
          <w:rFonts w:ascii="宋体" w:eastAsia="宋体" w:hAnsi="宋体"/>
          <w:b/>
          <w:bCs/>
          <w:color w:val="FF33CC"/>
          <w:sz w:val="28"/>
          <w:szCs w:val="32"/>
        </w:rPr>
        <w:t>仪器介绍</w:t>
      </w:r>
    </w:p>
    <w:p w14:paraId="2B60A7CE" w14:textId="4E2B7DF2" w:rsidR="00A96E34" w:rsidRPr="00544E13" w:rsidRDefault="002E2F35" w:rsidP="00544E13">
      <w:pPr>
        <w:spacing w:line="360" w:lineRule="auto"/>
        <w:jc w:val="center"/>
        <w:rPr>
          <w:rFonts w:ascii="宋体" w:eastAsia="宋体" w:hAnsi="宋体" w:hint="eastAsia"/>
          <w:b/>
          <w:bCs/>
        </w:rPr>
      </w:pPr>
      <w:r w:rsidRPr="00544E13">
        <w:rPr>
          <w:rFonts w:ascii="宋体" w:eastAsia="宋体" w:hAnsi="宋体"/>
          <w:b/>
          <w:bCs/>
          <w:noProof/>
        </w:rPr>
        <w:drawing>
          <wp:inline distT="0" distB="0" distL="0" distR="0" wp14:anchorId="58944836" wp14:editId="19796A4E">
            <wp:extent cx="1752600" cy="1715269"/>
            <wp:effectExtent l="0" t="0" r="0" b="0"/>
            <wp:docPr id="242972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60" cy="17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6EF0" w14:textId="44DE52C0" w:rsidR="00A96E34" w:rsidRPr="00544E13" w:rsidRDefault="00A96E34" w:rsidP="00544E13">
      <w:pPr>
        <w:spacing w:line="360" w:lineRule="auto"/>
        <w:rPr>
          <w:rFonts w:ascii="宋体" w:eastAsia="宋体" w:hAnsi="宋体" w:hint="eastAsia"/>
        </w:rPr>
      </w:pPr>
    </w:p>
    <w:p w14:paraId="2AC35193" w14:textId="77777777" w:rsidR="00A96E34" w:rsidRPr="00544E13" w:rsidRDefault="00A96E34" w:rsidP="00544E13">
      <w:pPr>
        <w:spacing w:line="360" w:lineRule="auto"/>
        <w:rPr>
          <w:rFonts w:ascii="宋体" w:eastAsia="宋体" w:hAnsi="宋体" w:hint="eastAsia"/>
        </w:rPr>
      </w:pPr>
    </w:p>
    <w:p w14:paraId="27653FB5" w14:textId="41B8F6F8" w:rsidR="00A96E34" w:rsidRDefault="00A96E34" w:rsidP="00544E13">
      <w:pPr>
        <w:spacing w:line="360" w:lineRule="auto"/>
        <w:ind w:firstLineChars="200" w:firstLine="420"/>
        <w:rPr>
          <w:rFonts w:ascii="宋体" w:eastAsia="宋体" w:hAnsi="宋体"/>
        </w:rPr>
      </w:pPr>
      <w:proofErr w:type="spellStart"/>
      <w:r w:rsidRPr="00544E13">
        <w:rPr>
          <w:rFonts w:ascii="宋体" w:eastAsia="宋体" w:hAnsi="宋体"/>
        </w:rPr>
        <w:t>Pannoramic</w:t>
      </w:r>
      <w:proofErr w:type="spellEnd"/>
      <w:r w:rsidRPr="00544E13">
        <w:rPr>
          <w:rFonts w:ascii="宋体" w:eastAsia="宋体" w:hAnsi="宋体"/>
        </w:rPr>
        <w:t xml:space="preserve"> </w:t>
      </w:r>
      <w:proofErr w:type="spellStart"/>
      <w:r w:rsidR="002E2F35" w:rsidRPr="00544E13">
        <w:rPr>
          <w:rFonts w:ascii="宋体" w:eastAsia="宋体" w:hAnsi="宋体" w:hint="eastAsia"/>
        </w:rPr>
        <w:t>P250</w:t>
      </w:r>
      <w:proofErr w:type="spellEnd"/>
      <w:r w:rsidRPr="00544E13">
        <w:rPr>
          <w:rFonts w:ascii="宋体" w:eastAsia="宋体" w:hAnsi="宋体" w:hint="eastAsia"/>
        </w:rPr>
        <w:t>是一套全自动的</w:t>
      </w:r>
      <w:proofErr w:type="gramStart"/>
      <w:r w:rsidRPr="00544E13">
        <w:rPr>
          <w:rFonts w:ascii="宋体" w:eastAsia="宋体" w:hAnsi="宋体" w:hint="eastAsia"/>
        </w:rPr>
        <w:t>玻</w:t>
      </w:r>
      <w:proofErr w:type="gramEnd"/>
      <w:r w:rsidRPr="00544E13">
        <w:rPr>
          <w:rFonts w:ascii="宋体" w:eastAsia="宋体" w:hAnsi="宋体" w:hint="eastAsia"/>
        </w:rPr>
        <w:t>片扫描及分析系统，支持明场及荧光样本的全自动高分辨率扫描</w:t>
      </w:r>
      <w:r w:rsidR="002E2F35" w:rsidRPr="00544E13">
        <w:rPr>
          <w:rFonts w:ascii="宋体" w:eastAsia="宋体" w:hAnsi="宋体" w:hint="eastAsia"/>
        </w:rPr>
        <w:t>,一次可上载样本300片</w:t>
      </w:r>
      <w:r w:rsidRPr="00544E13">
        <w:rPr>
          <w:rFonts w:ascii="宋体" w:eastAsia="宋体" w:hAnsi="宋体" w:hint="eastAsia"/>
        </w:rPr>
        <w:t>。获得各类样本的全视野亚细胞水平分辨率的数据结果，同时可以对免疫组织化学样本，荧光样本，FISH样本等进行全自动的数据定量分析。操作简单，图像信噪比高，可以大大提高实验效率。</w:t>
      </w:r>
    </w:p>
    <w:p w14:paraId="24052F80" w14:textId="77777777" w:rsidR="00544E13" w:rsidRPr="00544E13" w:rsidRDefault="00544E13" w:rsidP="00544E13">
      <w:pPr>
        <w:spacing w:line="360" w:lineRule="auto"/>
        <w:ind w:firstLineChars="200" w:firstLine="420"/>
        <w:rPr>
          <w:rFonts w:ascii="宋体" w:eastAsia="宋体" w:hAnsi="宋体" w:hint="eastAsia"/>
        </w:rPr>
      </w:pPr>
    </w:p>
    <w:p w14:paraId="39B53333" w14:textId="6FE75917" w:rsidR="00A96E34" w:rsidRPr="00544E13" w:rsidRDefault="00A96E34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b/>
          <w:bCs/>
          <w:color w:val="FF33CC"/>
          <w:sz w:val="28"/>
          <w:szCs w:val="32"/>
        </w:rPr>
        <w:t>样本类型：</w:t>
      </w:r>
    </w:p>
    <w:p w14:paraId="4BEDDA12" w14:textId="26DB9175" w:rsidR="00AD1062" w:rsidRPr="00544E13" w:rsidRDefault="00AD106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1. 组织切片：包括常规的苏木精-伊红（H&amp;E）染色切片、免疫组化染色切片、原位杂交（ISH）切片等。</w:t>
      </w:r>
    </w:p>
    <w:p w14:paraId="7ED3CE8F" w14:textId="72817001" w:rsidR="00AD1062" w:rsidRPr="00544E13" w:rsidRDefault="00AD106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2. 细胞样本：如细胞涂片或细胞培养</w:t>
      </w:r>
      <w:proofErr w:type="gramStart"/>
      <w:r w:rsidRPr="00544E13">
        <w:rPr>
          <w:rFonts w:ascii="宋体" w:eastAsia="宋体" w:hAnsi="宋体" w:hint="eastAsia"/>
        </w:rPr>
        <w:t>玻</w:t>
      </w:r>
      <w:proofErr w:type="gramEnd"/>
      <w:r w:rsidRPr="00544E13">
        <w:rPr>
          <w:rFonts w:ascii="宋体" w:eastAsia="宋体" w:hAnsi="宋体" w:hint="eastAsia"/>
        </w:rPr>
        <w:t>片。</w:t>
      </w:r>
    </w:p>
    <w:p w14:paraId="386AFC91" w14:textId="7C4AC402" w:rsidR="00AD1062" w:rsidRPr="00544E13" w:rsidRDefault="00AD106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3. 荧光标记样本：包括FISH, 多色荧光标记的组织切片和细胞样本。</w:t>
      </w:r>
    </w:p>
    <w:p w14:paraId="6DD77AA7" w14:textId="1951AEC2" w:rsidR="00AD1062" w:rsidRDefault="00AD1062" w:rsidP="00544E13">
      <w:pPr>
        <w:spacing w:line="360" w:lineRule="auto"/>
        <w:rPr>
          <w:rFonts w:ascii="宋体" w:eastAsia="宋体" w:hAnsi="宋体"/>
        </w:rPr>
      </w:pPr>
      <w:r w:rsidRPr="00544E13">
        <w:rPr>
          <w:rFonts w:ascii="宋体" w:eastAsia="宋体" w:hAnsi="宋体" w:hint="eastAsia"/>
        </w:rPr>
        <w:t>4. 厚样本：能够进行Z</w:t>
      </w:r>
      <w:proofErr w:type="gramStart"/>
      <w:r w:rsidRPr="00544E13">
        <w:rPr>
          <w:rFonts w:ascii="宋体" w:eastAsia="宋体" w:hAnsi="宋体" w:hint="eastAsia"/>
        </w:rPr>
        <w:t>轴层扫的厚组织</w:t>
      </w:r>
      <w:proofErr w:type="gramEnd"/>
      <w:r w:rsidRPr="00544E13">
        <w:rPr>
          <w:rFonts w:ascii="宋体" w:eastAsia="宋体" w:hAnsi="宋体" w:hint="eastAsia"/>
        </w:rPr>
        <w:t>样本。</w:t>
      </w:r>
    </w:p>
    <w:p w14:paraId="6224FC1F" w14:textId="77777777" w:rsidR="00544E13" w:rsidRPr="00544E13" w:rsidRDefault="00544E13" w:rsidP="00544E13">
      <w:pPr>
        <w:spacing w:line="360" w:lineRule="auto"/>
        <w:rPr>
          <w:rFonts w:ascii="宋体" w:eastAsia="宋体" w:hAnsi="宋体" w:hint="eastAsia"/>
        </w:rPr>
      </w:pPr>
    </w:p>
    <w:p w14:paraId="138448D4" w14:textId="3104E558" w:rsidR="009C08C2" w:rsidRPr="00544E13" w:rsidRDefault="00AD1062" w:rsidP="00544E13">
      <w:pPr>
        <w:spacing w:line="360" w:lineRule="auto"/>
        <w:rPr>
          <w:rFonts w:ascii="宋体" w:eastAsia="宋体" w:hAnsi="宋体" w:hint="eastAsia"/>
          <w:b/>
          <w:bCs/>
          <w:color w:val="FF33CC"/>
          <w:sz w:val="28"/>
          <w:szCs w:val="32"/>
        </w:rPr>
      </w:pPr>
      <w:r w:rsidRPr="00544E13">
        <w:rPr>
          <w:rFonts w:ascii="宋体" w:eastAsia="宋体" w:hAnsi="宋体"/>
          <w:b/>
          <w:bCs/>
          <w:color w:val="FF33CC"/>
          <w:sz w:val="28"/>
          <w:szCs w:val="32"/>
        </w:rPr>
        <w:t>仪器配置</w:t>
      </w:r>
      <w:r w:rsidRPr="00544E13">
        <w:rPr>
          <w:rFonts w:ascii="宋体" w:eastAsia="宋体" w:hAnsi="宋体" w:hint="eastAsia"/>
          <w:b/>
          <w:bCs/>
          <w:color w:val="FF33CC"/>
          <w:sz w:val="28"/>
          <w:szCs w:val="32"/>
        </w:rPr>
        <w:t>:</w:t>
      </w:r>
    </w:p>
    <w:p w14:paraId="0E4F14BB" w14:textId="3938072C" w:rsidR="00AD1062" w:rsidRPr="00544E13" w:rsidRDefault="00AD1062" w:rsidP="00544E13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封闭式一体化机身，支持单</w:t>
      </w:r>
      <w:proofErr w:type="gramStart"/>
      <w:r w:rsidRPr="00544E13">
        <w:rPr>
          <w:rFonts w:ascii="宋体" w:eastAsia="宋体" w:hAnsi="宋体" w:hint="eastAsia"/>
        </w:rPr>
        <w:t>次上样</w:t>
      </w:r>
      <w:r w:rsidR="002E2F35" w:rsidRPr="00544E13">
        <w:rPr>
          <w:rFonts w:ascii="宋体" w:eastAsia="宋体" w:hAnsi="宋体" w:hint="eastAsia"/>
        </w:rPr>
        <w:t>300</w:t>
      </w:r>
      <w:r w:rsidRPr="00544E13">
        <w:rPr>
          <w:rFonts w:ascii="宋体" w:eastAsia="宋体" w:hAnsi="宋体" w:hint="eastAsia"/>
        </w:rPr>
        <w:t>片</w:t>
      </w:r>
      <w:proofErr w:type="gramEnd"/>
      <w:r w:rsidRPr="00544E13">
        <w:rPr>
          <w:rFonts w:ascii="宋体" w:eastAsia="宋体" w:hAnsi="宋体" w:hint="eastAsia"/>
        </w:rPr>
        <w:t>，可连续上样</w:t>
      </w:r>
    </w:p>
    <w:p w14:paraId="38BF5C00" w14:textId="44A8BF8A" w:rsidR="00AD1062" w:rsidRPr="00544E13" w:rsidRDefault="00AD1062" w:rsidP="00544E13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物镜：20X NA 0.8 40X NA 0,95</w:t>
      </w:r>
    </w:p>
    <w:p w14:paraId="6D97F363" w14:textId="39CF2F01" w:rsidR="00AD1062" w:rsidRPr="00544E13" w:rsidRDefault="00AD1062" w:rsidP="00544E13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 xml:space="preserve">PCO EDGE 4.2 BI </w:t>
      </w:r>
      <w:r w:rsidR="009C08C2" w:rsidRPr="00544E13">
        <w:rPr>
          <w:rFonts w:ascii="宋体" w:eastAsia="宋体" w:hAnsi="宋体" w:hint="eastAsia"/>
        </w:rPr>
        <w:t>高灵敏制冷检测</w:t>
      </w:r>
      <w:r w:rsidRPr="00544E13">
        <w:rPr>
          <w:rFonts w:ascii="宋体" w:eastAsia="宋体" w:hAnsi="宋体" w:hint="eastAsia"/>
        </w:rPr>
        <w:t>相机</w:t>
      </w:r>
    </w:p>
    <w:p w14:paraId="69B10A6E" w14:textId="6454002D" w:rsidR="009C08C2" w:rsidRDefault="00AD1062" w:rsidP="00544E13">
      <w:pPr>
        <w:pStyle w:val="a9"/>
        <w:numPr>
          <w:ilvl w:val="0"/>
          <w:numId w:val="2"/>
        </w:numPr>
        <w:spacing w:line="360" w:lineRule="auto"/>
        <w:rPr>
          <w:rFonts w:ascii="宋体" w:eastAsia="宋体" w:hAnsi="宋体"/>
        </w:rPr>
      </w:pPr>
      <w:r w:rsidRPr="00544E13">
        <w:rPr>
          <w:rFonts w:ascii="宋体" w:eastAsia="宋体" w:hAnsi="宋体" w:hint="eastAsia"/>
        </w:rPr>
        <w:t>荧光滤色块支持9色：配备以下滤色块</w:t>
      </w:r>
    </w:p>
    <w:p w14:paraId="2864E52F" w14:textId="77777777" w:rsidR="00544E13" w:rsidRPr="00544E13" w:rsidRDefault="00544E13" w:rsidP="00544E13">
      <w:pPr>
        <w:pStyle w:val="a9"/>
        <w:spacing w:line="360" w:lineRule="auto"/>
        <w:ind w:left="360"/>
        <w:rPr>
          <w:rFonts w:ascii="宋体" w:eastAsia="宋体" w:hAnsi="宋体" w:hint="eastAsia"/>
        </w:rPr>
      </w:pP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1760"/>
        <w:gridCol w:w="1760"/>
        <w:gridCol w:w="1760"/>
        <w:gridCol w:w="1760"/>
      </w:tblGrid>
      <w:tr w:rsidR="002E2F35" w:rsidRPr="00544E13" w14:paraId="0CC1ED10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3C4D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Fluorophores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24D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Excitation Filters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631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Emission Filters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4327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544E13"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22"/>
              </w:rPr>
              <w:t>Dichroics</w:t>
            </w:r>
            <w:proofErr w:type="spellEnd"/>
          </w:p>
        </w:tc>
      </w:tr>
      <w:tr w:rsidR="002E2F35" w:rsidRPr="00544E13" w14:paraId="4FF847C1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33A4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70C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70C0"/>
                <w:kern w:val="0"/>
                <w:sz w:val="22"/>
              </w:rPr>
              <w:t>DAPI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D03A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70C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70C0"/>
                <w:kern w:val="0"/>
                <w:sz w:val="22"/>
              </w:rPr>
              <w:t>ET395/25x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1D01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70C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70C0"/>
                <w:kern w:val="0"/>
                <w:sz w:val="22"/>
              </w:rPr>
              <w:t>ET431/28m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AAB2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70C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70C0"/>
                <w:kern w:val="0"/>
                <w:sz w:val="22"/>
              </w:rPr>
              <w:t>T412lpxt</w:t>
            </w:r>
          </w:p>
        </w:tc>
      </w:tr>
      <w:tr w:rsidR="002E2F35" w:rsidRPr="00544E13" w14:paraId="7397ABA9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8FD5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F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F0"/>
                <w:kern w:val="0"/>
                <w:sz w:val="22"/>
              </w:rPr>
              <w:t>Aqua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9441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F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F0"/>
                <w:kern w:val="0"/>
                <w:sz w:val="22"/>
              </w:rPr>
              <w:t>ET436/20x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4C19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F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F0"/>
                <w:kern w:val="0"/>
                <w:sz w:val="22"/>
              </w:rPr>
              <w:t>ET480/30m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1453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F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F0"/>
                <w:kern w:val="0"/>
                <w:sz w:val="22"/>
              </w:rPr>
              <w:t>T455lp</w:t>
            </w:r>
          </w:p>
        </w:tc>
      </w:tr>
      <w:tr w:rsidR="002E2F35" w:rsidRPr="00544E13" w14:paraId="35B7577E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67CF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5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50"/>
                <w:kern w:val="0"/>
                <w:sz w:val="22"/>
              </w:rPr>
              <w:t>FITC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3BF3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5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50"/>
                <w:kern w:val="0"/>
                <w:sz w:val="22"/>
              </w:rPr>
              <w:t>ET490/20x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CB9D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5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50"/>
                <w:kern w:val="0"/>
                <w:sz w:val="22"/>
              </w:rPr>
              <w:t>ET520/20m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4D6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0B05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0B050"/>
                <w:kern w:val="0"/>
                <w:sz w:val="22"/>
              </w:rPr>
              <w:t>T505lpxr</w:t>
            </w:r>
          </w:p>
        </w:tc>
      </w:tr>
      <w:tr w:rsidR="002E2F35" w:rsidRPr="00544E13" w14:paraId="209AC5F0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5124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E97132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E97132"/>
                <w:kern w:val="0"/>
                <w:sz w:val="22"/>
              </w:rPr>
              <w:t>Cy3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C026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F9ED5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F9ED5"/>
                <w:kern w:val="0"/>
                <w:sz w:val="22"/>
              </w:rPr>
              <w:t>ET546/10x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4520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F9ED5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F9ED5"/>
                <w:kern w:val="0"/>
                <w:sz w:val="22"/>
              </w:rPr>
              <w:t>ET572/23m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B5D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0F9ED5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0F9ED5"/>
                <w:kern w:val="0"/>
                <w:sz w:val="22"/>
              </w:rPr>
              <w:t>T556lpxr</w:t>
            </w:r>
          </w:p>
        </w:tc>
      </w:tr>
      <w:tr w:rsidR="002E2F35" w:rsidRPr="00544E13" w14:paraId="7C9B88A1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5C2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FF00FF"/>
                <w:kern w:val="0"/>
                <w:sz w:val="22"/>
              </w:rPr>
            </w:pPr>
            <w:proofErr w:type="spellStart"/>
            <w:r w:rsidRPr="00544E13">
              <w:rPr>
                <w:rFonts w:ascii="宋体" w:eastAsia="宋体" w:hAnsi="宋体" w:cs="Times New Roman"/>
                <w:color w:val="FF00FF"/>
                <w:kern w:val="0"/>
                <w:sz w:val="22"/>
              </w:rPr>
              <w:t>TexasRed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424E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E97132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E97132"/>
                <w:kern w:val="0"/>
                <w:sz w:val="22"/>
              </w:rPr>
              <w:t>ET592/21x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6BE6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E97132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E97132"/>
                <w:kern w:val="0"/>
                <w:sz w:val="22"/>
              </w:rPr>
              <w:t>ET630/30m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2DEC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E97132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E97132"/>
                <w:kern w:val="0"/>
                <w:sz w:val="22"/>
              </w:rPr>
              <w:t>T610lpxr</w:t>
            </w:r>
          </w:p>
        </w:tc>
      </w:tr>
      <w:tr w:rsidR="002E2F35" w:rsidRPr="00544E13" w14:paraId="0265770E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76C8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FF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FF0000"/>
                <w:kern w:val="0"/>
                <w:sz w:val="22"/>
              </w:rPr>
              <w:t>Cy5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BEE2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FF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FF0000"/>
                <w:kern w:val="0"/>
                <w:sz w:val="22"/>
              </w:rPr>
              <w:t>ET640/30x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B10D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FF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FF0000"/>
                <w:kern w:val="0"/>
                <w:sz w:val="22"/>
              </w:rPr>
              <w:t>ET690/50m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2E77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FF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FF0000"/>
                <w:kern w:val="0"/>
                <w:sz w:val="22"/>
              </w:rPr>
              <w:t>T660lpxr</w:t>
            </w:r>
          </w:p>
        </w:tc>
      </w:tr>
      <w:tr w:rsidR="002E2F35" w:rsidRPr="00544E13" w14:paraId="60359375" w14:textId="77777777" w:rsidTr="00544E13">
        <w:trPr>
          <w:trHeight w:val="4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162D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C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C00000"/>
                <w:kern w:val="0"/>
                <w:sz w:val="22"/>
              </w:rPr>
              <w:t>Cy7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77C5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C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C00000"/>
                <w:kern w:val="0"/>
                <w:sz w:val="22"/>
              </w:rPr>
              <w:t>ET730/40m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8C9C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C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C00000"/>
                <w:kern w:val="0"/>
                <w:sz w:val="22"/>
              </w:rPr>
              <w:t>ET811/80m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153C" w14:textId="77777777" w:rsidR="002E2F35" w:rsidRPr="00544E13" w:rsidRDefault="002E2F35" w:rsidP="00544E13">
            <w:pPr>
              <w:widowControl/>
              <w:spacing w:line="360" w:lineRule="auto"/>
              <w:rPr>
                <w:rFonts w:ascii="宋体" w:eastAsia="宋体" w:hAnsi="宋体" w:cs="Times New Roman"/>
                <w:color w:val="C00000"/>
                <w:kern w:val="0"/>
                <w:sz w:val="22"/>
              </w:rPr>
            </w:pPr>
            <w:r w:rsidRPr="00544E13">
              <w:rPr>
                <w:rFonts w:ascii="宋体" w:eastAsia="宋体" w:hAnsi="宋体" w:cs="Times New Roman"/>
                <w:color w:val="C00000"/>
                <w:kern w:val="0"/>
                <w:sz w:val="22"/>
              </w:rPr>
              <w:t>T770lpxr</w:t>
            </w:r>
          </w:p>
        </w:tc>
      </w:tr>
    </w:tbl>
    <w:p w14:paraId="6080CFED" w14:textId="2DA723B0" w:rsidR="009C08C2" w:rsidRPr="00544E13" w:rsidRDefault="009C08C2" w:rsidP="00544E13">
      <w:pPr>
        <w:spacing w:line="360" w:lineRule="auto"/>
        <w:rPr>
          <w:rFonts w:ascii="宋体" w:eastAsia="宋体" w:hAnsi="宋体" w:hint="eastAsia"/>
        </w:rPr>
      </w:pPr>
    </w:p>
    <w:p w14:paraId="35D78DB5" w14:textId="23DF266E" w:rsidR="009C08C2" w:rsidRPr="00544E13" w:rsidRDefault="009C08C2" w:rsidP="00544E13">
      <w:pPr>
        <w:spacing w:line="360" w:lineRule="auto"/>
        <w:rPr>
          <w:rFonts w:ascii="宋体" w:eastAsia="宋体" w:hAnsi="宋体" w:hint="eastAsia"/>
          <w:b/>
          <w:bCs/>
          <w:color w:val="FF33CC"/>
          <w:sz w:val="28"/>
          <w:szCs w:val="32"/>
        </w:rPr>
      </w:pPr>
      <w:r w:rsidRPr="00544E13">
        <w:rPr>
          <w:rFonts w:ascii="宋体" w:eastAsia="宋体" w:hAnsi="宋体" w:hint="eastAsia"/>
          <w:b/>
          <w:bCs/>
          <w:color w:val="FF33CC"/>
          <w:sz w:val="28"/>
          <w:szCs w:val="32"/>
        </w:rPr>
        <w:t>应用案例：</w:t>
      </w:r>
    </w:p>
    <w:p w14:paraId="523D7B19" w14:textId="3FE92A45" w:rsidR="009C08C2" w:rsidRPr="00544E13" w:rsidRDefault="009C08C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组织学</w:t>
      </w:r>
      <w:proofErr w:type="gramStart"/>
      <w:r w:rsidRPr="00544E13">
        <w:rPr>
          <w:rFonts w:ascii="宋体" w:eastAsia="宋体" w:hAnsi="宋体" w:hint="eastAsia"/>
        </w:rPr>
        <w:t>染色</w:t>
      </w:r>
      <w:r w:rsidR="00054189" w:rsidRPr="00544E13">
        <w:rPr>
          <w:rFonts w:ascii="宋体" w:eastAsia="宋体" w:hAnsi="宋体" w:hint="eastAsia"/>
        </w:rPr>
        <w:t>全</w:t>
      </w:r>
      <w:proofErr w:type="gramEnd"/>
      <w:r w:rsidR="00054189" w:rsidRPr="00544E13">
        <w:rPr>
          <w:rFonts w:ascii="宋体" w:eastAsia="宋体" w:hAnsi="宋体" w:hint="eastAsia"/>
        </w:rPr>
        <w:t>切片扫描</w:t>
      </w:r>
      <w:r w:rsidR="00544E13">
        <w:rPr>
          <w:rFonts w:ascii="宋体" w:eastAsia="宋体" w:hAnsi="宋体" w:hint="eastAsia"/>
        </w:rPr>
        <w:t>:</w:t>
      </w:r>
    </w:p>
    <w:p w14:paraId="206C0AF6" w14:textId="3CB81496" w:rsidR="009C08C2" w:rsidRPr="00544E13" w:rsidRDefault="008B7283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/>
          <w:noProof/>
        </w:rPr>
        <w:drawing>
          <wp:inline distT="0" distB="0" distL="0" distR="0" wp14:anchorId="4170FF51" wp14:editId="145AAA4C">
            <wp:extent cx="3102540" cy="1644279"/>
            <wp:effectExtent l="0" t="0" r="3175" b="0"/>
            <wp:docPr id="1527741748" name="图片 10" descr="背景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41748" name="图片 10" descr="背景图案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16" cy="16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819A" w14:textId="4F68B7B0" w:rsidR="009C08C2" w:rsidRPr="00544E13" w:rsidRDefault="009C08C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组织芯片免疫组织化学染色</w:t>
      </w:r>
      <w:r w:rsidR="00054189" w:rsidRPr="00544E13">
        <w:rPr>
          <w:rFonts w:ascii="宋体" w:eastAsia="宋体" w:hAnsi="宋体" w:hint="eastAsia"/>
        </w:rPr>
        <w:t>扫描</w:t>
      </w:r>
      <w:r w:rsidRPr="00544E13">
        <w:rPr>
          <w:rFonts w:ascii="宋体" w:eastAsia="宋体" w:hAnsi="宋体" w:hint="eastAsia"/>
        </w:rPr>
        <w:t>:</w:t>
      </w:r>
    </w:p>
    <w:p w14:paraId="575D30C4" w14:textId="4D39FE0F" w:rsidR="009C08C2" w:rsidRPr="00544E13" w:rsidRDefault="008B7283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/>
          <w:noProof/>
        </w:rPr>
        <w:drawing>
          <wp:inline distT="0" distB="0" distL="0" distR="0" wp14:anchorId="00F6A32E" wp14:editId="61DA722A">
            <wp:extent cx="3156701" cy="1672983"/>
            <wp:effectExtent l="0" t="0" r="5715" b="3810"/>
            <wp:docPr id="1347907050" name="图片 11" descr="图片包含 游戏机, 过滤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07050" name="图片 11" descr="图片包含 游戏机, 过滤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25" cy="16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9621" w14:textId="6F078051" w:rsidR="009C08C2" w:rsidRPr="00544E13" w:rsidRDefault="009C08C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肿瘤微环境多重免疫荧光染色</w:t>
      </w:r>
      <w:r w:rsidR="00054189" w:rsidRPr="00544E13">
        <w:rPr>
          <w:rFonts w:ascii="宋体" w:eastAsia="宋体" w:hAnsi="宋体" w:hint="eastAsia"/>
        </w:rPr>
        <w:t>扫描</w:t>
      </w:r>
      <w:r w:rsidR="00544E13">
        <w:rPr>
          <w:rFonts w:ascii="宋体" w:eastAsia="宋体" w:hAnsi="宋体" w:hint="eastAsia"/>
        </w:rPr>
        <w:t>:</w:t>
      </w:r>
    </w:p>
    <w:p w14:paraId="789671A5" w14:textId="7364C281" w:rsidR="009C08C2" w:rsidRPr="00544E13" w:rsidRDefault="00455DE2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/>
          <w:noProof/>
        </w:rPr>
        <w:lastRenderedPageBreak/>
        <w:drawing>
          <wp:inline distT="0" distB="0" distL="0" distR="0" wp14:anchorId="26BF23BE" wp14:editId="45946202">
            <wp:extent cx="3079048" cy="1631458"/>
            <wp:effectExtent l="0" t="0" r="7620" b="6985"/>
            <wp:docPr id="1128748235" name="图片 8" descr="图片包含 游戏机, 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8235" name="图片 8" descr="图片包含 游戏机, 鸟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82" cy="16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0A25" w14:textId="77777777" w:rsidR="00544E13" w:rsidRDefault="00544E13" w:rsidP="00544E13">
      <w:pPr>
        <w:spacing w:line="360" w:lineRule="auto"/>
        <w:rPr>
          <w:rFonts w:ascii="宋体" w:eastAsia="宋体" w:hAnsi="宋体"/>
        </w:rPr>
      </w:pPr>
    </w:p>
    <w:p w14:paraId="1C11D4AE" w14:textId="0DD288CF" w:rsidR="009C08C2" w:rsidRDefault="009C08C2" w:rsidP="00544E13">
      <w:pPr>
        <w:spacing w:line="360" w:lineRule="auto"/>
        <w:rPr>
          <w:rFonts w:ascii="宋体" w:eastAsia="宋体" w:hAnsi="宋体"/>
        </w:rPr>
      </w:pPr>
      <w:r w:rsidRPr="00544E13">
        <w:rPr>
          <w:rFonts w:ascii="宋体" w:eastAsia="宋体" w:hAnsi="宋体" w:hint="eastAsia"/>
        </w:rPr>
        <w:t>FISH</w:t>
      </w:r>
      <w:r w:rsidR="00054189" w:rsidRPr="00544E13">
        <w:rPr>
          <w:rFonts w:ascii="宋体" w:eastAsia="宋体" w:hAnsi="宋体" w:hint="eastAsia"/>
        </w:rPr>
        <w:t>全自动扫描及分析</w:t>
      </w:r>
      <w:r w:rsidR="00544E13">
        <w:rPr>
          <w:rFonts w:ascii="宋体" w:eastAsia="宋体" w:hAnsi="宋体" w:hint="eastAsia"/>
        </w:rPr>
        <w:t>:</w:t>
      </w:r>
    </w:p>
    <w:p w14:paraId="58B7C653" w14:textId="77777777" w:rsidR="00544E13" w:rsidRPr="00544E13" w:rsidRDefault="00544E13" w:rsidP="00544E13">
      <w:pPr>
        <w:spacing w:line="360" w:lineRule="auto"/>
        <w:rPr>
          <w:rFonts w:ascii="宋体" w:eastAsia="宋体" w:hAnsi="宋体" w:hint="eastAsia"/>
        </w:rPr>
      </w:pPr>
    </w:p>
    <w:p w14:paraId="3AC6EEE8" w14:textId="02D82C24" w:rsidR="009C08C2" w:rsidRPr="00544E13" w:rsidRDefault="00CD584A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noProof/>
        </w:rPr>
        <w:drawing>
          <wp:inline distT="0" distB="0" distL="0" distR="0" wp14:anchorId="3DC465AE" wp14:editId="29A37F23">
            <wp:extent cx="3062937" cy="1858929"/>
            <wp:effectExtent l="0" t="0" r="4445" b="8255"/>
            <wp:docPr id="1543421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24" cy="18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CC73" w14:textId="77777777" w:rsidR="00544E13" w:rsidRDefault="00544E13" w:rsidP="00544E13">
      <w:pPr>
        <w:spacing w:line="360" w:lineRule="auto"/>
        <w:rPr>
          <w:rFonts w:ascii="宋体" w:eastAsia="宋体" w:hAnsi="宋体"/>
        </w:rPr>
      </w:pPr>
    </w:p>
    <w:p w14:paraId="2148CB7D" w14:textId="60D71788" w:rsidR="009C08C2" w:rsidRDefault="009C08C2" w:rsidP="00544E13">
      <w:pPr>
        <w:spacing w:line="360" w:lineRule="auto"/>
        <w:rPr>
          <w:rFonts w:ascii="宋体" w:eastAsia="宋体" w:hAnsi="宋体"/>
        </w:rPr>
      </w:pPr>
      <w:r w:rsidRPr="00544E13">
        <w:rPr>
          <w:rFonts w:ascii="宋体" w:eastAsia="宋体" w:hAnsi="宋体" w:hint="eastAsia"/>
        </w:rPr>
        <w:t>神经学研究</w:t>
      </w:r>
      <w:r w:rsidR="00544E13">
        <w:rPr>
          <w:rFonts w:ascii="宋体" w:eastAsia="宋体" w:hAnsi="宋体" w:hint="eastAsia"/>
        </w:rPr>
        <w:t>:</w:t>
      </w:r>
    </w:p>
    <w:p w14:paraId="77503F98" w14:textId="77777777" w:rsidR="00544E13" w:rsidRPr="00544E13" w:rsidRDefault="00544E13" w:rsidP="00544E13">
      <w:pPr>
        <w:spacing w:line="360" w:lineRule="auto"/>
        <w:rPr>
          <w:rFonts w:ascii="宋体" w:eastAsia="宋体" w:hAnsi="宋体" w:hint="eastAsia"/>
        </w:rPr>
      </w:pPr>
    </w:p>
    <w:p w14:paraId="1EF817B3" w14:textId="5E89A70C" w:rsidR="009C08C2" w:rsidRPr="00544E13" w:rsidRDefault="00455DE2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noProof/>
        </w:rPr>
        <w:drawing>
          <wp:inline distT="0" distB="0" distL="0" distR="0" wp14:anchorId="71F3E2EB" wp14:editId="3AEA3231">
            <wp:extent cx="3053461" cy="1617901"/>
            <wp:effectExtent l="0" t="0" r="0" b="1905"/>
            <wp:docPr id="4222077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57" cy="16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3504" w14:textId="77777777" w:rsidR="00544E13" w:rsidRDefault="00544E13" w:rsidP="00544E13">
      <w:pPr>
        <w:spacing w:line="360" w:lineRule="auto"/>
        <w:rPr>
          <w:rFonts w:ascii="宋体" w:eastAsia="宋体" w:hAnsi="宋体"/>
        </w:rPr>
      </w:pPr>
    </w:p>
    <w:p w14:paraId="79F3DA38" w14:textId="5CA4B283" w:rsidR="009C08C2" w:rsidRPr="00544E13" w:rsidRDefault="00DB792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免疫组化定量分析：</w:t>
      </w:r>
    </w:p>
    <w:p w14:paraId="1297FABC" w14:textId="7A6340AC" w:rsidR="00DB7922" w:rsidRPr="00544E13" w:rsidRDefault="00455DE2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226B14D1" wp14:editId="0EFDD53D">
            <wp:extent cx="3042978" cy="1811046"/>
            <wp:effectExtent l="0" t="0" r="5080" b="0"/>
            <wp:docPr id="9077634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55" cy="182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33C94" w14:textId="4A0CA6CF" w:rsidR="00DB7922" w:rsidRPr="00544E13" w:rsidRDefault="00DB792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阳性细胞计数：</w:t>
      </w:r>
    </w:p>
    <w:p w14:paraId="3C8DC2D8" w14:textId="3B1C060D" w:rsidR="00DB7922" w:rsidRPr="00544E13" w:rsidRDefault="00054189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noProof/>
        </w:rPr>
        <w:drawing>
          <wp:anchor distT="0" distB="0" distL="114300" distR="114300" simplePos="0" relativeHeight="251658240" behindDoc="0" locked="0" layoutInCell="1" allowOverlap="1" wp14:anchorId="071B2128" wp14:editId="5F7C8973">
            <wp:simplePos x="0" y="0"/>
            <wp:positionH relativeFrom="column">
              <wp:posOffset>1819714</wp:posOffset>
            </wp:positionH>
            <wp:positionV relativeFrom="paragraph">
              <wp:posOffset>73383</wp:posOffset>
            </wp:positionV>
            <wp:extent cx="1202117" cy="640764"/>
            <wp:effectExtent l="0" t="0" r="0" b="6985"/>
            <wp:wrapNone/>
            <wp:docPr id="1173029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17" cy="64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E13">
        <w:rPr>
          <w:rFonts w:ascii="宋体" w:eastAsia="宋体" w:hAnsi="宋体" w:hint="eastAsia"/>
          <w:noProof/>
        </w:rPr>
        <w:drawing>
          <wp:inline distT="0" distB="0" distL="0" distR="0" wp14:anchorId="1DCA43B9" wp14:editId="65F412A7">
            <wp:extent cx="3062624" cy="1717324"/>
            <wp:effectExtent l="0" t="0" r="4445" b="0"/>
            <wp:docPr id="10417238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04" cy="172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B96C5" w14:textId="462697BF" w:rsidR="00DB7922" w:rsidRPr="00544E13" w:rsidRDefault="00DB7922" w:rsidP="00544E13">
      <w:pPr>
        <w:spacing w:line="360" w:lineRule="auto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</w:rPr>
        <w:t>荧光定量分析：</w:t>
      </w:r>
    </w:p>
    <w:p w14:paraId="4D66B516" w14:textId="6D8D2E52" w:rsidR="00054189" w:rsidRPr="00544E13" w:rsidRDefault="00054189" w:rsidP="00544E13">
      <w:pPr>
        <w:spacing w:line="360" w:lineRule="auto"/>
        <w:jc w:val="center"/>
        <w:rPr>
          <w:rFonts w:ascii="宋体" w:eastAsia="宋体" w:hAnsi="宋体" w:hint="eastAsia"/>
        </w:rPr>
      </w:pPr>
      <w:r w:rsidRPr="00544E13">
        <w:rPr>
          <w:rFonts w:ascii="宋体" w:eastAsia="宋体" w:hAnsi="宋体" w:hint="eastAsia"/>
          <w:noProof/>
        </w:rPr>
        <w:drawing>
          <wp:inline distT="0" distB="0" distL="0" distR="0" wp14:anchorId="088605BE" wp14:editId="5DAA365A">
            <wp:extent cx="3028078" cy="1800000"/>
            <wp:effectExtent l="0" t="0" r="1270" b="0"/>
            <wp:docPr id="11118124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7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1770B" w14:textId="77777777" w:rsidR="00544E13" w:rsidRDefault="00544E13" w:rsidP="00544E13">
      <w:pPr>
        <w:spacing w:line="360" w:lineRule="auto"/>
        <w:rPr>
          <w:rFonts w:ascii="宋体" w:eastAsia="宋体" w:hAnsi="宋体"/>
          <w:b/>
          <w:bCs/>
          <w:color w:val="FF33CC"/>
          <w:sz w:val="28"/>
          <w:szCs w:val="32"/>
        </w:rPr>
      </w:pPr>
    </w:p>
    <w:p w14:paraId="7C1AA78A" w14:textId="36AEAE4C" w:rsidR="00054189" w:rsidRPr="00544E13" w:rsidRDefault="00054189" w:rsidP="00544E13">
      <w:pPr>
        <w:spacing w:line="360" w:lineRule="auto"/>
        <w:rPr>
          <w:rFonts w:ascii="宋体" w:eastAsia="宋体" w:hAnsi="宋体" w:hint="eastAsia"/>
          <w:b/>
          <w:bCs/>
          <w:color w:val="FF33CC"/>
          <w:sz w:val="28"/>
          <w:szCs w:val="32"/>
        </w:rPr>
      </w:pPr>
      <w:r w:rsidRPr="00544E13">
        <w:rPr>
          <w:rFonts w:ascii="宋体" w:eastAsia="宋体" w:hAnsi="宋体"/>
          <w:b/>
          <w:bCs/>
          <w:color w:val="FF33CC"/>
          <w:sz w:val="28"/>
          <w:szCs w:val="32"/>
        </w:rPr>
        <w:t>联系方式</w:t>
      </w:r>
      <w:r w:rsidRPr="00544E13">
        <w:rPr>
          <w:rFonts w:ascii="宋体" w:eastAsia="宋体" w:hAnsi="宋体" w:hint="eastAsia"/>
          <w:b/>
          <w:bCs/>
          <w:color w:val="FF33CC"/>
          <w:sz w:val="28"/>
          <w:szCs w:val="32"/>
        </w:rPr>
        <w:t>：</w:t>
      </w:r>
      <w:r w:rsidR="00E90517" w:rsidRPr="00544E13">
        <w:rPr>
          <w:rFonts w:ascii="宋体" w:eastAsia="宋体" w:hAnsi="宋体" w:hint="eastAsia"/>
          <w:b/>
          <w:bCs/>
          <w:color w:val="FF33CC"/>
          <w:sz w:val="28"/>
          <w:szCs w:val="32"/>
        </w:rPr>
        <w:t>18702758792</w:t>
      </w:r>
    </w:p>
    <w:sectPr w:rsidR="00054189" w:rsidRPr="00544E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0B472" w14:textId="77777777" w:rsidR="00ED7965" w:rsidRDefault="00ED7965" w:rsidP="002E2F35">
      <w:pPr>
        <w:rPr>
          <w:rFonts w:hint="eastAsia"/>
        </w:rPr>
      </w:pPr>
      <w:r>
        <w:separator/>
      </w:r>
    </w:p>
  </w:endnote>
  <w:endnote w:type="continuationSeparator" w:id="0">
    <w:p w14:paraId="4FDB1297" w14:textId="77777777" w:rsidR="00ED7965" w:rsidRDefault="00ED7965" w:rsidP="002E2F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CF291" w14:textId="77777777" w:rsidR="00ED7965" w:rsidRDefault="00ED7965" w:rsidP="002E2F35">
      <w:pPr>
        <w:rPr>
          <w:rFonts w:hint="eastAsia"/>
        </w:rPr>
      </w:pPr>
      <w:r>
        <w:separator/>
      </w:r>
    </w:p>
  </w:footnote>
  <w:footnote w:type="continuationSeparator" w:id="0">
    <w:p w14:paraId="7C44E89B" w14:textId="77777777" w:rsidR="00ED7965" w:rsidRDefault="00ED7965" w:rsidP="002E2F3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D5333"/>
    <w:multiLevelType w:val="hybridMultilevel"/>
    <w:tmpl w:val="307C74BE"/>
    <w:lvl w:ilvl="0" w:tplc="64E62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D312103"/>
    <w:multiLevelType w:val="hybridMultilevel"/>
    <w:tmpl w:val="B7968A36"/>
    <w:lvl w:ilvl="0" w:tplc="64E62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5903486">
    <w:abstractNumId w:val="1"/>
  </w:num>
  <w:num w:numId="2" w16cid:durableId="135147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34"/>
    <w:rsid w:val="00043C0A"/>
    <w:rsid w:val="00054189"/>
    <w:rsid w:val="0018266B"/>
    <w:rsid w:val="002E2F35"/>
    <w:rsid w:val="00415354"/>
    <w:rsid w:val="00455DE2"/>
    <w:rsid w:val="00544E13"/>
    <w:rsid w:val="008B7283"/>
    <w:rsid w:val="009050F5"/>
    <w:rsid w:val="009C08C2"/>
    <w:rsid w:val="00A72B1C"/>
    <w:rsid w:val="00A96E34"/>
    <w:rsid w:val="00AD1062"/>
    <w:rsid w:val="00B40B30"/>
    <w:rsid w:val="00BB5ECD"/>
    <w:rsid w:val="00C171D6"/>
    <w:rsid w:val="00C908CA"/>
    <w:rsid w:val="00CD584A"/>
    <w:rsid w:val="00DB7922"/>
    <w:rsid w:val="00E90517"/>
    <w:rsid w:val="00ED7965"/>
    <w:rsid w:val="00ED7BBE"/>
    <w:rsid w:val="00FA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69643"/>
  <w15:chartTrackingRefBased/>
  <w15:docId w15:val="{545A36E9-8A59-4E33-BDA3-67DF2DF4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6E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E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E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E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E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E3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6E3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6E3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6E3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6E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96E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96E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96E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96E3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96E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96E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96E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96E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96E3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96E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6E3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96E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6E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96E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6E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96E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6E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96E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6E3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C0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2E2F35"/>
    <w:pPr>
      <w:tabs>
        <w:tab w:val="center" w:pos="4680"/>
        <w:tab w:val="right" w:pos="9360"/>
      </w:tabs>
    </w:pPr>
  </w:style>
  <w:style w:type="character" w:customStyle="1" w:styleId="af0">
    <w:name w:val="页眉 字符"/>
    <w:basedOn w:val="a0"/>
    <w:link w:val="af"/>
    <w:uiPriority w:val="99"/>
    <w:rsid w:val="002E2F35"/>
  </w:style>
  <w:style w:type="paragraph" w:styleId="af1">
    <w:name w:val="footer"/>
    <w:basedOn w:val="a"/>
    <w:link w:val="af2"/>
    <w:uiPriority w:val="99"/>
    <w:unhideWhenUsed/>
    <w:rsid w:val="002E2F35"/>
    <w:pPr>
      <w:tabs>
        <w:tab w:val="center" w:pos="4680"/>
        <w:tab w:val="right" w:pos="9360"/>
      </w:tabs>
    </w:pPr>
  </w:style>
  <w:style w:type="character" w:customStyle="1" w:styleId="af2">
    <w:name w:val="页脚 字符"/>
    <w:basedOn w:val="a0"/>
    <w:link w:val="af1"/>
    <w:uiPriority w:val="99"/>
    <w:rsid w:val="002E2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coda wen</dc:creator>
  <cp:keywords/>
  <dc:description/>
  <cp:lastModifiedBy>qiao li</cp:lastModifiedBy>
  <cp:revision>3</cp:revision>
  <dcterms:created xsi:type="dcterms:W3CDTF">2025-02-05T02:20:00Z</dcterms:created>
  <dcterms:modified xsi:type="dcterms:W3CDTF">2025-02-05T02:23:00Z</dcterms:modified>
</cp:coreProperties>
</file>